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F4120E" w:rsidRPr="00C669AA" w:rsidRDefault="00F4120E" w:rsidP="00F4120E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F4120E" w:rsidRPr="00C669AA" w:rsidRDefault="00F4120E" w:rsidP="00F4120E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>
        <w:rPr>
          <w:b/>
        </w:rPr>
        <w:t>июне 2023</w:t>
      </w:r>
      <w:r w:rsidRPr="00C669AA">
        <w:rPr>
          <w:b/>
        </w:rPr>
        <w:t xml:space="preserve"> года</w:t>
      </w:r>
    </w:p>
    <w:p w:rsidR="00F4120E" w:rsidRPr="00C669AA" w:rsidRDefault="00F4120E" w:rsidP="00F4120E">
      <w:pPr>
        <w:jc w:val="center"/>
        <w:rPr>
          <w:b/>
        </w:rPr>
      </w:pPr>
    </w:p>
    <w:p w:rsidR="00F4120E" w:rsidRPr="00C669AA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июне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>
        <w:rPr>
          <w:rFonts w:ascii="Times New Roman" w:hAnsi="Times New Roman"/>
          <w:sz w:val="24"/>
          <w:szCs w:val="24"/>
        </w:rPr>
        <w:t>100,3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>
        <w:rPr>
          <w:rFonts w:ascii="Times New Roman" w:hAnsi="Times New Roman"/>
          <w:sz w:val="24"/>
          <w:szCs w:val="24"/>
        </w:rPr>
        <w:t>июне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Pr="00CA570D">
        <w:rPr>
          <w:rFonts w:ascii="Times New Roman" w:hAnsi="Times New Roman"/>
          <w:sz w:val="24"/>
          <w:szCs w:val="24"/>
        </w:rPr>
        <w:t>99,7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F4120E" w:rsidRPr="00C669AA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F4120E" w:rsidRPr="00C669AA" w:rsidRDefault="00F4120E" w:rsidP="00F4120E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F4120E" w:rsidRPr="00FA3A16" w:rsidRDefault="00F4120E" w:rsidP="00F4120E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F4120E" w:rsidRPr="00C669AA" w:rsidTr="007207A7">
        <w:tc>
          <w:tcPr>
            <w:tcW w:w="3480" w:type="dxa"/>
            <w:vMerge w:val="restart"/>
            <w:tcBorders>
              <w:left w:val="nil"/>
            </w:tcBorders>
          </w:tcPr>
          <w:p w:rsidR="00F4120E" w:rsidRPr="00C669AA" w:rsidRDefault="00F4120E" w:rsidP="007207A7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120E" w:rsidRPr="00C669AA" w:rsidRDefault="00F4120E" w:rsidP="007207A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Июнь 2023</w:t>
            </w:r>
            <w:r w:rsidRPr="00C669AA">
              <w:rPr>
                <w:bCs/>
                <w:i/>
                <w:iCs/>
              </w:rPr>
              <w:t xml:space="preserve"> г. </w:t>
            </w:r>
            <w:proofErr w:type="gramStart"/>
            <w:r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4120E" w:rsidRPr="00C669AA" w:rsidRDefault="00F4120E" w:rsidP="007207A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июнь</w:t>
            </w:r>
          </w:p>
          <w:p w:rsidR="00F4120E" w:rsidRPr="00C669AA" w:rsidRDefault="00F4120E" w:rsidP="007207A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</w:t>
            </w:r>
            <w:r>
              <w:rPr>
                <w:bCs/>
                <w:i/>
                <w:iCs/>
              </w:rPr>
              <w:t xml:space="preserve">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июню</w:t>
            </w: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F4120E" w:rsidRPr="00C669AA" w:rsidTr="007207A7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F4120E" w:rsidRPr="00C669AA" w:rsidRDefault="00F4120E" w:rsidP="007207A7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4120E" w:rsidRPr="00C669AA" w:rsidRDefault="00F4120E" w:rsidP="007207A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маю</w:t>
            </w:r>
          </w:p>
          <w:p w:rsidR="00F4120E" w:rsidRPr="00C669AA" w:rsidRDefault="00F4120E" w:rsidP="007207A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120E" w:rsidRPr="00C669AA" w:rsidRDefault="00F4120E" w:rsidP="007207A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0E" w:rsidRPr="00C669AA" w:rsidRDefault="00F4120E" w:rsidP="007207A7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июню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4120E" w:rsidRPr="00C669AA" w:rsidRDefault="00F4120E" w:rsidP="007207A7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F4120E" w:rsidRPr="00C669AA" w:rsidTr="007207A7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jc w:val="center"/>
            </w:pPr>
            <w:r>
              <w:t>100,25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jc w:val="center"/>
            </w:pPr>
            <w:r>
              <w:t>102,01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120E" w:rsidRPr="00C669AA" w:rsidRDefault="00F4120E" w:rsidP="007207A7">
            <w:pPr>
              <w:jc w:val="center"/>
            </w:pPr>
            <w:r>
              <w:t>102,41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4120E" w:rsidRPr="00D12EC9" w:rsidRDefault="00F4120E" w:rsidP="007207A7">
            <w:pPr>
              <w:jc w:val="center"/>
            </w:pPr>
            <w:r>
              <w:t>104,62</w:t>
            </w:r>
          </w:p>
        </w:tc>
      </w:tr>
      <w:tr w:rsidR="00F4120E" w:rsidRPr="00C669AA" w:rsidTr="007207A7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20E" w:rsidRPr="00C669AA" w:rsidRDefault="00F4120E" w:rsidP="007207A7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</w:tr>
      <w:tr w:rsidR="00F4120E" w:rsidRPr="00C669AA" w:rsidTr="007207A7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20E" w:rsidRPr="00D12EC9" w:rsidRDefault="00F4120E" w:rsidP="007207A7">
            <w:pPr>
              <w:jc w:val="center"/>
            </w:pPr>
            <w:r>
              <w:t>100,04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20E" w:rsidRPr="00D12EC9" w:rsidRDefault="00F4120E" w:rsidP="007207A7">
            <w:pPr>
              <w:jc w:val="center"/>
            </w:pPr>
            <w:r>
              <w:t>101,21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0E" w:rsidRPr="00C669AA" w:rsidRDefault="00F4120E" w:rsidP="007207A7">
            <w:pPr>
              <w:jc w:val="center"/>
            </w:pPr>
            <w:r>
              <w:t>99,44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20E" w:rsidRPr="00D12EC9" w:rsidRDefault="00F4120E" w:rsidP="007207A7">
            <w:pPr>
              <w:jc w:val="center"/>
            </w:pPr>
            <w:r>
              <w:t>102,88</w:t>
            </w:r>
          </w:p>
        </w:tc>
      </w:tr>
      <w:tr w:rsidR="00F4120E" w:rsidRPr="00C669AA" w:rsidTr="007207A7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20E" w:rsidRPr="00C669AA" w:rsidRDefault="00F4120E" w:rsidP="007207A7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</w:tr>
      <w:tr w:rsidR="00F4120E" w:rsidRPr="00C669AA" w:rsidTr="007207A7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F4120E" w:rsidRPr="00C669AA" w:rsidRDefault="00F4120E" w:rsidP="007207A7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65796C" w:rsidRDefault="00F4120E" w:rsidP="007207A7">
            <w:pPr>
              <w:jc w:val="center"/>
            </w:pPr>
            <w:r>
              <w:t>100,04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78666A" w:rsidRDefault="00F4120E" w:rsidP="007207A7">
            <w:pPr>
              <w:jc w:val="center"/>
            </w:pPr>
            <w:r>
              <w:t>101,14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120E" w:rsidRPr="0065796C" w:rsidRDefault="00F4120E" w:rsidP="007207A7">
            <w:pPr>
              <w:jc w:val="center"/>
            </w:pPr>
            <w:r>
              <w:t>99,37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20E" w:rsidRPr="0065796C" w:rsidRDefault="00F4120E" w:rsidP="007207A7">
            <w:pPr>
              <w:jc w:val="center"/>
            </w:pPr>
            <w:r>
              <w:t>102,82</w:t>
            </w:r>
          </w:p>
        </w:tc>
      </w:tr>
      <w:tr w:rsidR="00F4120E" w:rsidRPr="00C669AA" w:rsidTr="007207A7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F4120E" w:rsidRPr="00C669AA" w:rsidRDefault="00F4120E" w:rsidP="007207A7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F4120E" w:rsidRPr="00C669AA" w:rsidRDefault="00F4120E" w:rsidP="007207A7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B17242" w:rsidRDefault="00F4120E" w:rsidP="007207A7">
            <w:pPr>
              <w:jc w:val="center"/>
            </w:pPr>
            <w:r>
              <w:t>100,43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B17242" w:rsidRDefault="00F4120E" w:rsidP="007207A7">
            <w:pPr>
              <w:jc w:val="center"/>
            </w:pPr>
            <w:r>
              <w:t>100,36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120E" w:rsidRPr="00B17242" w:rsidRDefault="00F4120E" w:rsidP="007207A7">
            <w:pPr>
              <w:jc w:val="center"/>
            </w:pPr>
            <w:r>
              <w:t>99,52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20E" w:rsidRPr="00B17242" w:rsidRDefault="00F4120E" w:rsidP="007207A7">
            <w:pPr>
              <w:jc w:val="center"/>
            </w:pPr>
            <w:r>
              <w:t>103,40</w:t>
            </w:r>
          </w:p>
        </w:tc>
      </w:tr>
      <w:tr w:rsidR="00F4120E" w:rsidRPr="00C669AA" w:rsidTr="007207A7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F4120E" w:rsidRPr="00C669AA" w:rsidRDefault="00F4120E" w:rsidP="007207A7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20E" w:rsidRDefault="00F4120E" w:rsidP="007207A7">
            <w:pPr>
              <w:jc w:val="center"/>
            </w:pPr>
          </w:p>
          <w:p w:rsidR="00F4120E" w:rsidRPr="0078666A" w:rsidRDefault="00F4120E" w:rsidP="007207A7">
            <w:pPr>
              <w:jc w:val="center"/>
            </w:pPr>
            <w:r>
              <w:t>95,95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20E" w:rsidRDefault="00F4120E" w:rsidP="007207A7">
            <w:pPr>
              <w:jc w:val="center"/>
            </w:pPr>
          </w:p>
          <w:p w:rsidR="00F4120E" w:rsidRPr="0078666A" w:rsidRDefault="00F4120E" w:rsidP="007207A7">
            <w:pPr>
              <w:jc w:val="center"/>
            </w:pPr>
            <w:r>
              <w:t>111,85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0E" w:rsidRDefault="00F4120E" w:rsidP="007207A7">
            <w:pPr>
              <w:jc w:val="center"/>
            </w:pPr>
          </w:p>
          <w:p w:rsidR="00F4120E" w:rsidRPr="0078666A" w:rsidRDefault="00F4120E" w:rsidP="007207A7">
            <w:pPr>
              <w:jc w:val="center"/>
            </w:pPr>
            <w:r>
              <w:t>98,39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120E" w:rsidRDefault="00F4120E" w:rsidP="007207A7">
            <w:pPr>
              <w:jc w:val="center"/>
            </w:pPr>
          </w:p>
          <w:p w:rsidR="00F4120E" w:rsidRPr="0078666A" w:rsidRDefault="00F4120E" w:rsidP="007207A7">
            <w:pPr>
              <w:jc w:val="center"/>
            </w:pPr>
            <w:r>
              <w:t>97,21</w:t>
            </w:r>
          </w:p>
        </w:tc>
      </w:tr>
      <w:tr w:rsidR="00F4120E" w:rsidRPr="00C669AA" w:rsidTr="007207A7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E" w:rsidRPr="00F66564" w:rsidRDefault="00F4120E" w:rsidP="007207A7">
            <w:pPr>
              <w:jc w:val="center"/>
            </w:pPr>
            <w:r>
              <w:t>100,01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E" w:rsidRPr="00F66564" w:rsidRDefault="00F4120E" w:rsidP="007207A7">
            <w:pPr>
              <w:jc w:val="center"/>
            </w:pPr>
            <w:r>
              <w:t>101,88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120E" w:rsidRPr="00F66564" w:rsidRDefault="00F4120E" w:rsidP="007207A7">
            <w:pPr>
              <w:jc w:val="center"/>
            </w:pPr>
            <w:r>
              <w:t>100,01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20E" w:rsidRPr="00C669AA" w:rsidRDefault="00F4120E" w:rsidP="007207A7">
            <w:pPr>
              <w:jc w:val="center"/>
              <w:rPr>
                <w:lang w:val="en-US"/>
              </w:rPr>
            </w:pPr>
            <w:r>
              <w:t>103,43</w:t>
            </w:r>
          </w:p>
        </w:tc>
      </w:tr>
      <w:tr w:rsidR="00F4120E" w:rsidRPr="00C669AA" w:rsidTr="007207A7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20E" w:rsidRPr="00C669AA" w:rsidRDefault="00F4120E" w:rsidP="007207A7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E" w:rsidRPr="00F66564" w:rsidRDefault="00F4120E" w:rsidP="007207A7">
            <w:pPr>
              <w:jc w:val="center"/>
            </w:pPr>
            <w:r>
              <w:t>100,37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E" w:rsidRPr="00F66564" w:rsidRDefault="00F4120E" w:rsidP="007207A7">
            <w:pPr>
              <w:jc w:val="center"/>
            </w:pPr>
            <w:r>
              <w:t>100,90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120E" w:rsidRPr="00F66564" w:rsidRDefault="00F4120E" w:rsidP="007207A7">
            <w:pPr>
              <w:jc w:val="center"/>
            </w:pPr>
            <w:r>
              <w:t>101,07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20E" w:rsidRPr="00F66564" w:rsidRDefault="00F4120E" w:rsidP="007207A7">
            <w:pPr>
              <w:jc w:val="center"/>
            </w:pPr>
            <w:r>
              <w:t>103,86</w:t>
            </w:r>
          </w:p>
        </w:tc>
      </w:tr>
      <w:tr w:rsidR="00F4120E" w:rsidRPr="00C669AA" w:rsidTr="007207A7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20E" w:rsidRPr="00C669AA" w:rsidRDefault="00F4120E" w:rsidP="007207A7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20E" w:rsidRPr="00C669AA" w:rsidRDefault="00F4120E" w:rsidP="007207A7">
            <w:pPr>
              <w:ind w:left="-130" w:right="-108"/>
              <w:jc w:val="center"/>
            </w:pPr>
          </w:p>
        </w:tc>
      </w:tr>
      <w:tr w:rsidR="00F4120E" w:rsidRPr="00C669AA" w:rsidTr="007207A7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20E" w:rsidRPr="00C669AA" w:rsidRDefault="00F4120E" w:rsidP="007207A7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E" w:rsidRPr="00C669AA" w:rsidRDefault="00F4120E" w:rsidP="007207A7">
            <w:pPr>
              <w:jc w:val="center"/>
            </w:pPr>
            <w:r>
              <w:t>101,91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E" w:rsidRPr="00F66564" w:rsidRDefault="00F4120E" w:rsidP="007207A7">
            <w:pPr>
              <w:jc w:val="center"/>
            </w:pPr>
            <w:r>
              <w:t>102,19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120E" w:rsidRPr="00F66564" w:rsidRDefault="00F4120E" w:rsidP="007207A7">
            <w:pPr>
              <w:jc w:val="center"/>
            </w:pPr>
            <w:r>
              <w:t>102,62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20E" w:rsidRPr="00C669AA" w:rsidRDefault="00F4120E" w:rsidP="007207A7">
            <w:pPr>
              <w:jc w:val="center"/>
              <w:rPr>
                <w:lang w:val="en-US"/>
              </w:rPr>
            </w:pPr>
            <w:r>
              <w:t>100,35</w:t>
            </w:r>
          </w:p>
        </w:tc>
      </w:tr>
      <w:tr w:rsidR="00F4120E" w:rsidRPr="00C669AA" w:rsidTr="007207A7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20E" w:rsidRPr="00C669AA" w:rsidRDefault="00F4120E" w:rsidP="007207A7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E" w:rsidRPr="00F66564" w:rsidRDefault="00F4120E" w:rsidP="007207A7">
            <w:pPr>
              <w:jc w:val="center"/>
            </w:pPr>
            <w:r>
              <w:t>100,66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20E" w:rsidRPr="00D66259" w:rsidRDefault="00F4120E" w:rsidP="007207A7">
            <w:pPr>
              <w:jc w:val="center"/>
            </w:pPr>
            <w:r>
              <w:t>102,78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120E" w:rsidRPr="00F66564" w:rsidRDefault="00F4120E" w:rsidP="007207A7">
            <w:pPr>
              <w:jc w:val="center"/>
            </w:pPr>
            <w:r>
              <w:t>103,50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20E" w:rsidRPr="00F66564" w:rsidRDefault="00F4120E" w:rsidP="007207A7">
            <w:pPr>
              <w:jc w:val="center"/>
            </w:pPr>
            <w:r>
              <w:t>103,85</w:t>
            </w:r>
          </w:p>
        </w:tc>
      </w:tr>
      <w:tr w:rsidR="00F4120E" w:rsidRPr="00C669AA" w:rsidTr="007207A7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20E" w:rsidRPr="00C669AA" w:rsidRDefault="00F4120E" w:rsidP="007207A7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E" w:rsidRPr="00F66564" w:rsidRDefault="00F4120E" w:rsidP="007207A7">
            <w:pPr>
              <w:jc w:val="center"/>
            </w:pPr>
            <w:r>
              <w:t>100,51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E" w:rsidRPr="00F66564" w:rsidRDefault="00F4120E" w:rsidP="007207A7">
            <w:pPr>
              <w:jc w:val="center"/>
            </w:pPr>
            <w:r>
              <w:t>105,14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0E" w:rsidRPr="00F66564" w:rsidRDefault="00F4120E" w:rsidP="007207A7">
            <w:pPr>
              <w:jc w:val="center"/>
            </w:pPr>
            <w:r>
              <w:t>111,34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20E" w:rsidRPr="00F66564" w:rsidRDefault="00F4120E" w:rsidP="007207A7">
            <w:pPr>
              <w:jc w:val="center"/>
            </w:pPr>
            <w:r>
              <w:t>109,71</w:t>
            </w:r>
          </w:p>
        </w:tc>
      </w:tr>
    </w:tbl>
    <w:p w:rsidR="00F4120E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4120E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повысились на 0,04 %. </w:t>
      </w:r>
      <w:r>
        <w:rPr>
          <w:rFonts w:ascii="Times New Roman" w:hAnsi="Times New Roman"/>
          <w:color w:val="000000"/>
          <w:sz w:val="24"/>
          <w:szCs w:val="24"/>
        </w:rPr>
        <w:t>В июне цены</w:t>
      </w:r>
      <w:r>
        <w:rPr>
          <w:rFonts w:ascii="Times New Roman" w:hAnsi="Times New Roman"/>
          <w:sz w:val="24"/>
          <w:szCs w:val="24"/>
        </w:rPr>
        <w:t xml:space="preserve"> на плодоовощную продукцию изменились следующим образом: картофель стал дороже на 26,1%, лимоны – на 16,0%, морковь – на 14,7%, свекла столовая – на 9,6%, яблоки – на </w:t>
      </w:r>
      <w:r w:rsidRPr="00CA570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Pr="00CA57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%, овощи замороженные – на 3,4%, апельсины – на 2,6%, ягоды замороженные – на 1,1%, груши – на 0,7%, капуста белокочанная свежая – на 0,5%, сухофрукты – на 0,3</w:t>
      </w:r>
      <w:proofErr w:type="gramEnd"/>
      <w:r>
        <w:rPr>
          <w:rFonts w:ascii="Times New Roman" w:hAnsi="Times New Roman"/>
          <w:sz w:val="24"/>
          <w:szCs w:val="24"/>
        </w:rPr>
        <w:t xml:space="preserve">%.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свою очередь на 29,2% стали дешевле помидоры свежие, на 18,9% – бананы, на 10,6% – чеснок, на 9,3% – лук репчатый, на 5,8% – виноград, на 5,2% – огурцы свежие, на 3,0 – грибы свежие, на 1,6% – зелень свежая, на </w:t>
      </w:r>
      <w:r w:rsidRPr="00CA570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,1% – орехи.</w:t>
      </w:r>
      <w:proofErr w:type="gramEnd"/>
    </w:p>
    <w:p w:rsidR="00F4120E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июне среди прочих наблюдаемых продовольственных товаров наибольшее повышение цен отмечено на сахар - песок на 6,7%, куры охлажденные и мороженые – на 5,7%, филе сельди соленое – на 4,9%, креветки мороженые неразделанные – на 3,9%, чай черный байховый – на 3,8%, крупу манную и маргарин– на 3,5%, свинину бескостную, консервы </w:t>
      </w:r>
      <w:proofErr w:type="spellStart"/>
      <w:r>
        <w:rPr>
          <w:rFonts w:ascii="Times New Roman" w:hAnsi="Times New Roman"/>
          <w:sz w:val="24"/>
          <w:szCs w:val="24"/>
        </w:rPr>
        <w:t>фруктово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ягодные для детского питания, </w:t>
      </w:r>
      <w:proofErr w:type="gramStart"/>
      <w:r>
        <w:rPr>
          <w:rFonts w:ascii="Times New Roman" w:hAnsi="Times New Roman"/>
          <w:sz w:val="24"/>
          <w:szCs w:val="24"/>
        </w:rPr>
        <w:t>соленые</w:t>
      </w:r>
      <w:proofErr w:type="gramEnd"/>
      <w:r>
        <w:rPr>
          <w:rFonts w:ascii="Times New Roman" w:hAnsi="Times New Roman"/>
          <w:sz w:val="24"/>
          <w:szCs w:val="24"/>
        </w:rPr>
        <w:t xml:space="preserve"> и копченые деликатесные продукты из рыбы, кулинарные изделия из птицы – на 3,3%, чай зеленый – на 3,2%, колбасу сырокопченую – на 3,0%, баранину (кроме бескостного мяса) – на 2,9%, консервы мясные для детского питания – 2,6%, карамель – на 2,5%, овсяные хлопья «Геркулес» –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 2,3%.</w:t>
      </w:r>
    </w:p>
    <w:p w:rsidR="00F4120E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В то же время </w:t>
      </w:r>
      <w:r>
        <w:rPr>
          <w:rFonts w:ascii="Times New Roman" w:hAnsi="Times New Roman"/>
          <w:color w:val="000000"/>
          <w:sz w:val="24"/>
          <w:szCs w:val="24"/>
        </w:rPr>
        <w:t>подешевели: крупа гречневая - ядрица – на 3,7%, мед пчелиный натуральный – на 3,5%, филе рыбное – на 3,1%, консервы томатные – на 3,0%, сухие супы в пакетах – на 2,7%, какао – на 2,5%, варенье, джем, повидло – на 2,3%, йогурт, сыры плавленые и макаронные изделия из пшеничной муки высшего сорта – на 2,2%, масло подсолнечное – на 2,1%, мука пшеничная и кетчуп – на 2,0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%, масло сливочное – на 1,9%. </w:t>
      </w:r>
    </w:p>
    <w:p w:rsidR="00F4120E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июне цены на непродовольственные товары в среднем за месяц выросли на 0,4%. Здесь наиболее всего подорожали: плиты древесностружечные, ориентированно – стружечные на 7,2%, цемент тарированный – на 5,0%,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гипсокартон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4,7%, авторучка шариковая – на 4,0%,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металлочерепица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3,5%, подгузники детские бумажные – на 3,3%, кресло детское автомобильное – на 3,0%, носки, гольфы детские – на 2,9%, машина швейная – на 2,8%, крем для лица –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2,6%, телефонный аппарат стационарный – на 2,4%, спички и фотоаппарат – на 2,3%, холодильник двухкамерный, емкостью 250-360л., триммер и халат женский – на 2,2%, корригирующие очки – на 2,0%, блузка для девочек школьного возраста – на 1,9%. </w:t>
      </w:r>
    </w:p>
    <w:p w:rsidR="00F4120E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снизились цены на электропылесос напольный – на 5,6%, термометр медицинский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безртутный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галинстановый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– на 4,2%, прокладки женские гигиенические – на 3,8%, монитор для настольного компьютера – на 3,6%, конструктор детский пластмассовый – на 3,2%, бумажные носовые платки – на 3,1%, мыло туалетное и моноблок – на 2,7%,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флеш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накопитель </w:t>
      </w:r>
      <w:r>
        <w:rPr>
          <w:rFonts w:ascii="Times New Roman" w:eastAsia="Calibri" w:hAnsi="Times New Roman"/>
          <w:bCs/>
          <w:sz w:val="24"/>
          <w:szCs w:val="24"/>
          <w:lang w:val="en-US" w:eastAsia="en-US"/>
        </w:rPr>
        <w:t>USB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смартфон – на 2,6%, сухие корма для домашних животных – на 2,5%, щетку зубную и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шампунь – на 2,4%, матрас детский – на 2,3%. </w:t>
      </w:r>
    </w:p>
    <w:p w:rsidR="00F4120E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дизельное топливо цены повысились на 0,5%, на бензин автомобильный – на 1,9%, на газовое моторное топливо – на 9,0%. </w:t>
      </w:r>
    </w:p>
    <w:p w:rsidR="00F4120E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июне цены на медикаменты повысились на 0,7%. В данной группе товаров наиболее подорожали: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афобазол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9,3%,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аллохо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>–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5,2%, ибупрофен – на 5,0%,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эргоферон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4,6%, комбинированные анальгетики – на 4,0%, аспирин отечественный – на 3,0%,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дротаверин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2,3%, фуросемид – на 2,2%, панкреатин – на 2,1%. Одновременно подешевели: таурин – на 4,3%, активированный уголь – на 4,0%,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винпоцетин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ацетилцистеин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(АЦЦ) – на 2,9%, валидол и аскорбиновая кислота – на 2,2%,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фосфоглиф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2,1%. </w:t>
      </w:r>
    </w:p>
    <w:p w:rsidR="00F4120E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 июне 2023 года индекс цен на услуги составил 100,5%. Наиболее заметно выросли цены на полёт в салоне экономического класса самолета – на 11,3%, проезд в купейных вагонах в поездах дальнего следования от 1,4% до 10,3%, стрижку модельную в мужском и женском залах на 4,2% и 5,6% соответственно, маникюр – на 5,5%, годовую стоимость полиса добровольного страхования жилья от стандартных рисков –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2,4%, дом отдыха, пансионат – на 2,1%, лечебный массаж – на 1,1%.</w:t>
      </w:r>
    </w:p>
    <w:p w:rsidR="00F4120E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Среди услуг в сфере туризма более всего подорожали поездки: в страны Закавказья – на 11,7%, в отдельные страны Средней Азии – на 7,5%, на отдых на Черноморское побережье России и в Крым – на 5,2%, на отдых в Турцию – на 4,6%, в отдельные страны Юго-Восточной Азии – на 4,4%, речной круиз на территории России – на 3,7%. В свою очередь снизились тарифы на поездки: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отдых в ОАЭ – на 9,0%, в Беларусь – на 5,9%, на отдых в Египет – на 5,4%. </w:t>
      </w:r>
    </w:p>
    <w:p w:rsidR="00F4120E" w:rsidRPr="00972994" w:rsidRDefault="00F4120E" w:rsidP="00F4120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других услуг снизились цены на годовую стоимость полиса добровольного страхования легкового автомобиля от стандартных рисков (КАСКО) - на 6,7%, проживание в гостинице 4*-5* и 2* – на 5,1% и 3,8% соответственно, аренду однокомнатной квартиры у частных лиц – на 0,6%, плату за пользование потребительским кредитом (процентная ставка в стоимостном выражении) – на 0,5%.   </w:t>
      </w:r>
      <w:proofErr w:type="gramEnd"/>
    </w:p>
    <w:p w:rsidR="001F423C" w:rsidRPr="00B268B4" w:rsidRDefault="001F423C" w:rsidP="00F4120E">
      <w:pPr>
        <w:jc w:val="center"/>
        <w:rPr>
          <w:rFonts w:eastAsia="Calibri"/>
          <w:bCs/>
          <w:lang w:eastAsia="en-US"/>
        </w:rPr>
      </w:pPr>
      <w:bookmarkStart w:id="0" w:name="_GoBack"/>
      <w:bookmarkEnd w:id="0"/>
    </w:p>
    <w:sectPr w:rsidR="001F423C" w:rsidRPr="00B268B4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2F" w:rsidRDefault="003E3C2F" w:rsidP="00C95C1F">
      <w:r>
        <w:separator/>
      </w:r>
    </w:p>
  </w:endnote>
  <w:endnote w:type="continuationSeparator" w:id="0">
    <w:p w:rsidR="003E3C2F" w:rsidRDefault="003E3C2F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F4120E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2F" w:rsidRDefault="003E3C2F" w:rsidP="00C95C1F">
      <w:r>
        <w:separator/>
      </w:r>
    </w:p>
  </w:footnote>
  <w:footnote w:type="continuationSeparator" w:id="0">
    <w:p w:rsidR="003E3C2F" w:rsidRDefault="003E3C2F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F4120E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F4120E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1109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0EE7"/>
    <w:rsid w:val="00093144"/>
    <w:rsid w:val="00095C8C"/>
    <w:rsid w:val="00097E80"/>
    <w:rsid w:val="000A6841"/>
    <w:rsid w:val="000A69CB"/>
    <w:rsid w:val="000A7360"/>
    <w:rsid w:val="000B4636"/>
    <w:rsid w:val="000B7101"/>
    <w:rsid w:val="000B7321"/>
    <w:rsid w:val="000C177E"/>
    <w:rsid w:val="000C4279"/>
    <w:rsid w:val="000C6020"/>
    <w:rsid w:val="000C7F01"/>
    <w:rsid w:val="000D09EB"/>
    <w:rsid w:val="000D21EC"/>
    <w:rsid w:val="000D4FC5"/>
    <w:rsid w:val="000E2A2F"/>
    <w:rsid w:val="000E5BEE"/>
    <w:rsid w:val="000E7219"/>
    <w:rsid w:val="000F0713"/>
    <w:rsid w:val="000F2443"/>
    <w:rsid w:val="000F3611"/>
    <w:rsid w:val="000F70CF"/>
    <w:rsid w:val="000F75A4"/>
    <w:rsid w:val="001039F6"/>
    <w:rsid w:val="0010505A"/>
    <w:rsid w:val="001133CB"/>
    <w:rsid w:val="001141C5"/>
    <w:rsid w:val="0011744C"/>
    <w:rsid w:val="00120A1C"/>
    <w:rsid w:val="001249A6"/>
    <w:rsid w:val="001251CE"/>
    <w:rsid w:val="00127C9B"/>
    <w:rsid w:val="00131ECD"/>
    <w:rsid w:val="0013353A"/>
    <w:rsid w:val="001422C2"/>
    <w:rsid w:val="00142577"/>
    <w:rsid w:val="00144582"/>
    <w:rsid w:val="001449BE"/>
    <w:rsid w:val="00145545"/>
    <w:rsid w:val="001544B8"/>
    <w:rsid w:val="00160E4D"/>
    <w:rsid w:val="00163198"/>
    <w:rsid w:val="001658EC"/>
    <w:rsid w:val="0016726F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355F9"/>
    <w:rsid w:val="002409D5"/>
    <w:rsid w:val="00246363"/>
    <w:rsid w:val="00255365"/>
    <w:rsid w:val="002671D3"/>
    <w:rsid w:val="002737AF"/>
    <w:rsid w:val="00277C5C"/>
    <w:rsid w:val="0028062B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E7164"/>
    <w:rsid w:val="002F5477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3D4"/>
    <w:rsid w:val="003614B0"/>
    <w:rsid w:val="00363903"/>
    <w:rsid w:val="0036425D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E3C2F"/>
    <w:rsid w:val="003E4AC1"/>
    <w:rsid w:val="003F0B66"/>
    <w:rsid w:val="003F13E1"/>
    <w:rsid w:val="003F3439"/>
    <w:rsid w:val="003F79D5"/>
    <w:rsid w:val="00400093"/>
    <w:rsid w:val="0040363A"/>
    <w:rsid w:val="00412229"/>
    <w:rsid w:val="00412751"/>
    <w:rsid w:val="0041700F"/>
    <w:rsid w:val="004174CA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0E37"/>
    <w:rsid w:val="00452D7D"/>
    <w:rsid w:val="0045544E"/>
    <w:rsid w:val="00460E90"/>
    <w:rsid w:val="00463308"/>
    <w:rsid w:val="00465A84"/>
    <w:rsid w:val="0046706F"/>
    <w:rsid w:val="00475605"/>
    <w:rsid w:val="00476A53"/>
    <w:rsid w:val="00480CCB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A0513"/>
    <w:rsid w:val="004A360A"/>
    <w:rsid w:val="004C71D1"/>
    <w:rsid w:val="004D3064"/>
    <w:rsid w:val="004E020C"/>
    <w:rsid w:val="004E33AE"/>
    <w:rsid w:val="004F19C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825"/>
    <w:rsid w:val="00521B6B"/>
    <w:rsid w:val="0052219D"/>
    <w:rsid w:val="00524A72"/>
    <w:rsid w:val="00527CB5"/>
    <w:rsid w:val="005329A7"/>
    <w:rsid w:val="005329B4"/>
    <w:rsid w:val="005415ED"/>
    <w:rsid w:val="005431D8"/>
    <w:rsid w:val="00544D28"/>
    <w:rsid w:val="005469F5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5E564C"/>
    <w:rsid w:val="0060256D"/>
    <w:rsid w:val="00605BEA"/>
    <w:rsid w:val="00605DFA"/>
    <w:rsid w:val="00607BCA"/>
    <w:rsid w:val="00611F7F"/>
    <w:rsid w:val="00611FAF"/>
    <w:rsid w:val="00622592"/>
    <w:rsid w:val="006236E7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3CDE"/>
    <w:rsid w:val="00656FC7"/>
    <w:rsid w:val="0065796C"/>
    <w:rsid w:val="0067284E"/>
    <w:rsid w:val="00674AB2"/>
    <w:rsid w:val="00675996"/>
    <w:rsid w:val="00676965"/>
    <w:rsid w:val="00681AD3"/>
    <w:rsid w:val="00684BF8"/>
    <w:rsid w:val="0068649E"/>
    <w:rsid w:val="006864BD"/>
    <w:rsid w:val="00686E43"/>
    <w:rsid w:val="0068796F"/>
    <w:rsid w:val="00691A6C"/>
    <w:rsid w:val="006948B0"/>
    <w:rsid w:val="00694C3B"/>
    <w:rsid w:val="00695C43"/>
    <w:rsid w:val="006A0B90"/>
    <w:rsid w:val="006A261E"/>
    <w:rsid w:val="006A2738"/>
    <w:rsid w:val="006A3978"/>
    <w:rsid w:val="006A6523"/>
    <w:rsid w:val="006B0134"/>
    <w:rsid w:val="006B1A29"/>
    <w:rsid w:val="006B58FA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E10"/>
    <w:rsid w:val="00750121"/>
    <w:rsid w:val="00754F5C"/>
    <w:rsid w:val="007554FD"/>
    <w:rsid w:val="00773702"/>
    <w:rsid w:val="00774362"/>
    <w:rsid w:val="007861A8"/>
    <w:rsid w:val="00787374"/>
    <w:rsid w:val="00791441"/>
    <w:rsid w:val="00792A6A"/>
    <w:rsid w:val="00794E0C"/>
    <w:rsid w:val="007A16CA"/>
    <w:rsid w:val="007A25FE"/>
    <w:rsid w:val="007A2A64"/>
    <w:rsid w:val="007A3B26"/>
    <w:rsid w:val="007A7FB8"/>
    <w:rsid w:val="007B057C"/>
    <w:rsid w:val="007B1A24"/>
    <w:rsid w:val="007B4FCF"/>
    <w:rsid w:val="007B750D"/>
    <w:rsid w:val="007B7FF2"/>
    <w:rsid w:val="007C0349"/>
    <w:rsid w:val="007C358F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F84"/>
    <w:rsid w:val="0086218F"/>
    <w:rsid w:val="0086472E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B6112"/>
    <w:rsid w:val="008C028C"/>
    <w:rsid w:val="008C1F50"/>
    <w:rsid w:val="008C2DEC"/>
    <w:rsid w:val="008C31C0"/>
    <w:rsid w:val="008C3A8C"/>
    <w:rsid w:val="008C3C24"/>
    <w:rsid w:val="008C42DF"/>
    <w:rsid w:val="008C7097"/>
    <w:rsid w:val="008D0E54"/>
    <w:rsid w:val="008D1B9E"/>
    <w:rsid w:val="008E5FE9"/>
    <w:rsid w:val="008F0130"/>
    <w:rsid w:val="008F2BF6"/>
    <w:rsid w:val="008F52A8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31CF"/>
    <w:rsid w:val="00917ADF"/>
    <w:rsid w:val="009203B5"/>
    <w:rsid w:val="00921920"/>
    <w:rsid w:val="00931D7F"/>
    <w:rsid w:val="00932496"/>
    <w:rsid w:val="00932A68"/>
    <w:rsid w:val="00934F14"/>
    <w:rsid w:val="009414E4"/>
    <w:rsid w:val="00944AC6"/>
    <w:rsid w:val="00960A15"/>
    <w:rsid w:val="0096497B"/>
    <w:rsid w:val="00965B70"/>
    <w:rsid w:val="00966011"/>
    <w:rsid w:val="00967B9E"/>
    <w:rsid w:val="0097153C"/>
    <w:rsid w:val="00971CE5"/>
    <w:rsid w:val="00973341"/>
    <w:rsid w:val="00973AD1"/>
    <w:rsid w:val="009764D6"/>
    <w:rsid w:val="00980A7D"/>
    <w:rsid w:val="00983DE5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18FF"/>
    <w:rsid w:val="009D255B"/>
    <w:rsid w:val="009D258E"/>
    <w:rsid w:val="009D7539"/>
    <w:rsid w:val="009D7F90"/>
    <w:rsid w:val="009E0162"/>
    <w:rsid w:val="009E225D"/>
    <w:rsid w:val="009E4061"/>
    <w:rsid w:val="009F07C8"/>
    <w:rsid w:val="009F6C76"/>
    <w:rsid w:val="00A00B5C"/>
    <w:rsid w:val="00A02101"/>
    <w:rsid w:val="00A028BC"/>
    <w:rsid w:val="00A030CC"/>
    <w:rsid w:val="00A06002"/>
    <w:rsid w:val="00A07262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56FA"/>
    <w:rsid w:val="00A37BB6"/>
    <w:rsid w:val="00A37D62"/>
    <w:rsid w:val="00A43175"/>
    <w:rsid w:val="00A4601C"/>
    <w:rsid w:val="00A4656D"/>
    <w:rsid w:val="00A46689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7698D"/>
    <w:rsid w:val="00A836FF"/>
    <w:rsid w:val="00A84BF4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52F0"/>
    <w:rsid w:val="00B85E4B"/>
    <w:rsid w:val="00B8646D"/>
    <w:rsid w:val="00B93296"/>
    <w:rsid w:val="00B95028"/>
    <w:rsid w:val="00B950A2"/>
    <w:rsid w:val="00B95CE9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0D32"/>
    <w:rsid w:val="00C319C3"/>
    <w:rsid w:val="00C36742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5A8"/>
    <w:rsid w:val="00C75B6F"/>
    <w:rsid w:val="00C75BB6"/>
    <w:rsid w:val="00C77478"/>
    <w:rsid w:val="00C774A9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B0B83"/>
    <w:rsid w:val="00CB2E57"/>
    <w:rsid w:val="00CC1570"/>
    <w:rsid w:val="00CC166B"/>
    <w:rsid w:val="00CC1E2F"/>
    <w:rsid w:val="00CC354D"/>
    <w:rsid w:val="00CC7E4E"/>
    <w:rsid w:val="00CD0667"/>
    <w:rsid w:val="00CD143F"/>
    <w:rsid w:val="00CD3953"/>
    <w:rsid w:val="00CD6C8B"/>
    <w:rsid w:val="00CD7DD5"/>
    <w:rsid w:val="00CE13EB"/>
    <w:rsid w:val="00CE54D6"/>
    <w:rsid w:val="00CF0DC2"/>
    <w:rsid w:val="00CF1E6C"/>
    <w:rsid w:val="00CF4079"/>
    <w:rsid w:val="00CF40AC"/>
    <w:rsid w:val="00CF4E48"/>
    <w:rsid w:val="00CF6461"/>
    <w:rsid w:val="00CF6AFC"/>
    <w:rsid w:val="00D01AA3"/>
    <w:rsid w:val="00D053BC"/>
    <w:rsid w:val="00D06D94"/>
    <w:rsid w:val="00D06F19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5140F"/>
    <w:rsid w:val="00D515B8"/>
    <w:rsid w:val="00D54BFC"/>
    <w:rsid w:val="00D55967"/>
    <w:rsid w:val="00D56E90"/>
    <w:rsid w:val="00D636BE"/>
    <w:rsid w:val="00D646BD"/>
    <w:rsid w:val="00D655BF"/>
    <w:rsid w:val="00D66259"/>
    <w:rsid w:val="00D667AB"/>
    <w:rsid w:val="00D701A9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06F2"/>
    <w:rsid w:val="00DB1279"/>
    <w:rsid w:val="00DB2329"/>
    <w:rsid w:val="00DB40FC"/>
    <w:rsid w:val="00DB6208"/>
    <w:rsid w:val="00DC25AC"/>
    <w:rsid w:val="00DC3711"/>
    <w:rsid w:val="00DD293C"/>
    <w:rsid w:val="00DD449D"/>
    <w:rsid w:val="00DD506D"/>
    <w:rsid w:val="00DD6B61"/>
    <w:rsid w:val="00DD7A41"/>
    <w:rsid w:val="00DE0546"/>
    <w:rsid w:val="00DE2540"/>
    <w:rsid w:val="00DE6C73"/>
    <w:rsid w:val="00DE731F"/>
    <w:rsid w:val="00DF096C"/>
    <w:rsid w:val="00DF263F"/>
    <w:rsid w:val="00DF4037"/>
    <w:rsid w:val="00DF6940"/>
    <w:rsid w:val="00DF7A7F"/>
    <w:rsid w:val="00E04046"/>
    <w:rsid w:val="00E05EAF"/>
    <w:rsid w:val="00E06D75"/>
    <w:rsid w:val="00E1063B"/>
    <w:rsid w:val="00E10B4E"/>
    <w:rsid w:val="00E13437"/>
    <w:rsid w:val="00E15845"/>
    <w:rsid w:val="00E175FD"/>
    <w:rsid w:val="00E1760D"/>
    <w:rsid w:val="00E23805"/>
    <w:rsid w:val="00E25A5F"/>
    <w:rsid w:val="00E32811"/>
    <w:rsid w:val="00E33C5F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4303"/>
    <w:rsid w:val="00F1715C"/>
    <w:rsid w:val="00F22658"/>
    <w:rsid w:val="00F23B97"/>
    <w:rsid w:val="00F3040F"/>
    <w:rsid w:val="00F309D4"/>
    <w:rsid w:val="00F33A58"/>
    <w:rsid w:val="00F37740"/>
    <w:rsid w:val="00F40200"/>
    <w:rsid w:val="00F40207"/>
    <w:rsid w:val="00F4120E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753E"/>
    <w:rsid w:val="00F808D8"/>
    <w:rsid w:val="00F80EF6"/>
    <w:rsid w:val="00F830C0"/>
    <w:rsid w:val="00F840E4"/>
    <w:rsid w:val="00F85205"/>
    <w:rsid w:val="00F856F0"/>
    <w:rsid w:val="00F86B4A"/>
    <w:rsid w:val="00F90580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17A6"/>
    <w:rsid w:val="00FE78CB"/>
    <w:rsid w:val="00FF2F08"/>
    <w:rsid w:val="00FF432A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63F8C-DCBB-4220-8B26-8079EE3A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Карасева Юлия Александровна</cp:lastModifiedBy>
  <cp:revision>195</cp:revision>
  <cp:lastPrinted>2023-04-13T06:20:00Z</cp:lastPrinted>
  <dcterms:created xsi:type="dcterms:W3CDTF">2019-01-31T10:05:00Z</dcterms:created>
  <dcterms:modified xsi:type="dcterms:W3CDTF">2023-07-13T11:25:00Z</dcterms:modified>
</cp:coreProperties>
</file>